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345"/>
        <w:gridCol w:w="2863"/>
      </w:tblGrid>
      <w:tr w:rsidR="004B3B7A" w14:paraId="7F4C16C3" w14:textId="77777777" w:rsidTr="00FD202C">
        <w:tc>
          <w:tcPr>
            <w:tcW w:w="6345" w:type="dxa"/>
            <w:hideMark/>
          </w:tcPr>
          <w:p w14:paraId="17B77BD7" w14:textId="77777777" w:rsidR="004B3B7A" w:rsidRDefault="004B3B7A" w:rsidP="00FD202C">
            <w:pPr>
              <w:widowControl w:val="0"/>
              <w:spacing w:line="276" w:lineRule="auto"/>
              <w:rPr>
                <w:rFonts w:ascii="Arial" w:hAnsi="Arial" w:cs="Arial"/>
                <w:b/>
                <w:sz w:val="22"/>
              </w:rPr>
            </w:pPr>
            <w:bookmarkStart w:id="0" w:name="_GoBack"/>
            <w:bookmarkEnd w:id="0"/>
            <w:r>
              <w:rPr>
                <w:noProof/>
                <w:lang w:eastAsia="en-GB"/>
              </w:rPr>
              <w:drawing>
                <wp:anchor distT="0" distB="0" distL="114300" distR="114300" simplePos="0" relativeHeight="251659264" behindDoc="1" locked="0" layoutInCell="1" allowOverlap="1" wp14:anchorId="3358D8A2" wp14:editId="727B7C24">
                  <wp:simplePos x="0" y="0"/>
                  <wp:positionH relativeFrom="column">
                    <wp:posOffset>-64770</wp:posOffset>
                  </wp:positionH>
                  <wp:positionV relativeFrom="paragraph">
                    <wp:posOffset>190500</wp:posOffset>
                  </wp:positionV>
                  <wp:extent cx="1733550" cy="1733550"/>
                  <wp:effectExtent l="0" t="0" r="0" b="0"/>
                  <wp:wrapTight wrapText="bothSides">
                    <wp:wrapPolygon edited="0">
                      <wp:start x="0" y="0"/>
                      <wp:lineTo x="0" y="21363"/>
                      <wp:lineTo x="21363" y="21363"/>
                      <wp:lineTo x="2136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33550" cy="1733550"/>
                          </a:xfrm>
                          <a:prstGeom prst="rect">
                            <a:avLst/>
                          </a:prstGeom>
                          <a:noFill/>
                        </pic:spPr>
                      </pic:pic>
                    </a:graphicData>
                  </a:graphic>
                  <wp14:sizeRelH relativeFrom="page">
                    <wp14:pctWidth>0</wp14:pctWidth>
                  </wp14:sizeRelH>
                  <wp14:sizeRelV relativeFrom="page">
                    <wp14:pctHeight>0</wp14:pctHeight>
                  </wp14:sizeRelV>
                </wp:anchor>
              </w:drawing>
            </w:r>
          </w:p>
        </w:tc>
        <w:tc>
          <w:tcPr>
            <w:tcW w:w="2863" w:type="dxa"/>
            <w:vAlign w:val="center"/>
          </w:tcPr>
          <w:p w14:paraId="75169B2D" w14:textId="77777777" w:rsidR="004B3B7A" w:rsidRDefault="004B3B7A" w:rsidP="00FD202C">
            <w:pPr>
              <w:pStyle w:val="Header"/>
              <w:spacing w:line="276" w:lineRule="auto"/>
              <w:rPr>
                <w:rFonts w:ascii="Arial Rounded MT Bold" w:hAnsi="Arial Rounded MT Bold" w:cs="Arial"/>
                <w:sz w:val="70"/>
                <w:szCs w:val="70"/>
              </w:rPr>
            </w:pPr>
            <w:r>
              <w:rPr>
                <w:rFonts w:ascii="Arial Rounded MT Bold" w:hAnsi="Arial Rounded MT Bold" w:cs="Arial"/>
                <w:sz w:val="70"/>
                <w:szCs w:val="70"/>
              </w:rPr>
              <w:t>Press Release</w:t>
            </w:r>
          </w:p>
        </w:tc>
      </w:tr>
    </w:tbl>
    <w:p w14:paraId="25123C24" w14:textId="77777777" w:rsidR="004B3B7A" w:rsidRDefault="004B3B7A" w:rsidP="004B3B7A">
      <w:pPr>
        <w:widowControl w:val="0"/>
        <w:spacing w:line="276" w:lineRule="auto"/>
        <w:jc w:val="both"/>
        <w:rPr>
          <w:rFonts w:ascii="Arial" w:hAnsi="Arial" w:cs="Arial"/>
          <w:b/>
          <w:sz w:val="22"/>
        </w:rPr>
      </w:pPr>
      <w:r>
        <w:rPr>
          <w:noProof/>
          <w:lang w:eastAsia="en-GB"/>
        </w:rPr>
        <mc:AlternateContent>
          <mc:Choice Requires="wps">
            <w:drawing>
              <wp:anchor distT="4294967295" distB="4294967295" distL="114300" distR="114300" simplePos="0" relativeHeight="251660288" behindDoc="0" locked="0" layoutInCell="1" allowOverlap="1" wp14:anchorId="06566140" wp14:editId="3ADD8494">
                <wp:simplePos x="0" y="0"/>
                <wp:positionH relativeFrom="column">
                  <wp:posOffset>-15240</wp:posOffset>
                </wp:positionH>
                <wp:positionV relativeFrom="paragraph">
                  <wp:posOffset>88900</wp:posOffset>
                </wp:positionV>
                <wp:extent cx="6200775" cy="0"/>
                <wp:effectExtent l="0" t="0" r="952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00140" cy="0"/>
                        </a:xfrm>
                        <a:prstGeom prst="straightConnector1">
                          <a:avLst/>
                        </a:prstGeom>
                        <a:noFill/>
                        <a:ln w="1587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8D13BF8" id="_x0000_t32" coordsize="21600,21600" o:spt="32" o:oned="t" path="m,l21600,21600e" filled="f">
                <v:path arrowok="t" fillok="f" o:connecttype="none"/>
                <o:lock v:ext="edit" shapetype="t"/>
              </v:shapetype>
              <v:shape id="Straight Arrow Connector 2" o:spid="_x0000_s1026" type="#_x0000_t32" style="position:absolute;margin-left:-1.2pt;margin-top:7pt;width:488.25pt;height:0;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eh7LAIAAFUEAAAOAAAAZHJzL2Uyb0RvYy54bWysVE2P2jAQvVfqf7ByhxA2sGxEWK0SaA/b&#10;FontDzC2Q6w6Hsv2ElDV/96x+SjbXqqqOTjjzMzzm5nnzB8PnSJ7YZ0EXSbZcJQQoRlwqXdl8vVl&#10;NZglxHmqOVWgRZkchUseF+/fzXtTiDG0oLiwBEG0K3pTJq33pkhTx1rRUTcEIzQ6G7Ad9bi1u5Rb&#10;2iN6p9LxaDRNe7DcWGDCOfxan5zJIuI3jWD+S9M44YkqE+Tm42rjug1rupjTYmepaSU706D/wKKj&#10;UuOhV6iaekperfwDqpPMgoPGDxl0KTSNZCLWgNVko9+q2bTUiFgLNseZa5vc/4Nln/drSyQvk3FC&#10;NO1wRBtvqdy1njxZCz2pQGtsI1gyDt3qjSswqdJrG+plB70xz8C+OaKhaqneicj65WgQKgsZ6ZuU&#10;sHEGz9z2n4BjDH31EFt3aGxHGiXNx5AYwLE95BBndbzOShw8YfhxitPPchwpu/hSWgSIkGis8x8E&#10;dCQYZeLOFV1LOcHT/bPzgeCvhJCsYSWVisJQmvRIZjK7n0RCDpTkwRvinN1tK2XJnqK27uITy0XP&#10;bZiFV80jWisoX55tT6U62Xi60gEPK0M+Z+sknu8Po4flbDnLB/l4uhzko7oePK2qfDBdZfeT+q6u&#10;qjr7EahledFKzoUO7C5CzvK/E8r5Sp0keJXytQ/pW/TYMCR7eUfScchhrieFbIEf1/YyfNRuDD7f&#10;s3A5bvdo3/4NFj8BAAD//wMAUEsDBBQABgAIAAAAIQAp7oxM3gAAAAgBAAAPAAAAZHJzL2Rvd25y&#10;ZXYueG1sTI9BT8JAEIXvJvyHzZB4gy2kEandEkLEg4lGUe/b7tA27M7W7gLFX+8YD3qc917efC9f&#10;Dc6KE/ah9aRgNk1AIFXetFQreH/bTm5BhKjJaOsJFVwwwKoYXeU6M/5Mr3jaxVpwCYVMK2hi7DIp&#10;Q9Wg02HqOyT29r53OvLZ19L0+szlzsp5ktxIp1viD43ucNNgddgdnYLl4bKXQ7lN7z+fXtqHr8VH&#10;/fhslboeD+s7EBGH+BeGH3xGh4KZSn8kE4RVMJmnnGQ95UnsLxfpDET5K8gil/8HFN8AAAD//wMA&#10;UEsBAi0AFAAGAAgAAAAhALaDOJL+AAAA4QEAABMAAAAAAAAAAAAAAAAAAAAAAFtDb250ZW50X1R5&#10;cGVzXS54bWxQSwECLQAUAAYACAAAACEAOP0h/9YAAACUAQAACwAAAAAAAAAAAAAAAAAvAQAAX3Jl&#10;bHMvLnJlbHNQSwECLQAUAAYACAAAACEASJXoeywCAABVBAAADgAAAAAAAAAAAAAAAAAuAgAAZHJz&#10;L2Uyb0RvYy54bWxQSwECLQAUAAYACAAAACEAKe6MTN4AAAAIAQAADwAAAAAAAAAAAAAAAACGBAAA&#10;ZHJzL2Rvd25yZXYueG1sUEsFBgAAAAAEAAQA8wAAAJEFAAAAAA==&#10;" strokecolor="#333" strokeweight="1.25pt"/>
            </w:pict>
          </mc:Fallback>
        </mc:AlternateContent>
      </w:r>
    </w:p>
    <w:p w14:paraId="4799E9F3" w14:textId="77777777" w:rsidR="004B3B7A" w:rsidRDefault="004B3B7A" w:rsidP="004B3B7A">
      <w:pPr>
        <w:widowControl w:val="0"/>
        <w:spacing w:line="276" w:lineRule="auto"/>
        <w:jc w:val="both"/>
        <w:rPr>
          <w:rFonts w:ascii="Arial" w:hAnsi="Arial" w:cs="Arial"/>
          <w:b/>
        </w:rPr>
      </w:pPr>
      <w:r>
        <w:rPr>
          <w:rFonts w:ascii="Arial" w:hAnsi="Arial" w:cs="Arial"/>
          <w:b/>
          <w:sz w:val="24"/>
          <w:szCs w:val="24"/>
        </w:rPr>
        <w:t>FOR IMMEDIATE RELEASE</w:t>
      </w:r>
      <w:r>
        <w:rPr>
          <w:rFonts w:ascii="Arial" w:hAnsi="Arial" w:cs="Arial"/>
          <w:b/>
          <w:sz w:val="24"/>
          <w:szCs w:val="24"/>
        </w:rPr>
        <w:tab/>
      </w:r>
      <w:r>
        <w:rPr>
          <w:rFonts w:ascii="Arial" w:hAnsi="Arial" w:cs="Arial"/>
          <w:b/>
          <w:sz w:val="24"/>
          <w:szCs w:val="24"/>
        </w:rPr>
        <w:tab/>
        <w:t xml:space="preserve">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Pr="001534D7">
        <w:rPr>
          <w:rFonts w:ascii="Arial" w:hAnsi="Arial" w:cs="Arial"/>
          <w:b/>
        </w:rPr>
        <w:t>REF</w:t>
      </w:r>
      <w:r w:rsidRPr="005D2161">
        <w:rPr>
          <w:rFonts w:ascii="Arial" w:hAnsi="Arial" w:cs="Arial"/>
          <w:b/>
          <w:sz w:val="24"/>
        </w:rPr>
        <w:t xml:space="preserve">. </w:t>
      </w:r>
      <w:r>
        <w:rPr>
          <w:rFonts w:ascii="Arial" w:hAnsi="Arial" w:cs="Arial"/>
          <w:b/>
          <w:sz w:val="24"/>
        </w:rPr>
        <w:t>ELECTRIC</w:t>
      </w:r>
    </w:p>
    <w:p w14:paraId="76B0E3F1" w14:textId="6BA164C7" w:rsidR="004B3B7A" w:rsidRPr="00171EBE" w:rsidRDefault="00285867" w:rsidP="004B3B7A">
      <w:pPr>
        <w:widowControl w:val="0"/>
        <w:spacing w:line="276" w:lineRule="auto"/>
        <w:rPr>
          <w:rFonts w:ascii="Arial" w:hAnsi="Arial" w:cs="Arial"/>
          <w:b/>
        </w:rPr>
      </w:pPr>
      <w:r>
        <w:rPr>
          <w:rFonts w:ascii="Arial" w:hAnsi="Arial" w:cs="Arial"/>
          <w:b/>
          <w:sz w:val="24"/>
          <w:szCs w:val="24"/>
        </w:rPr>
        <w:t>10</w:t>
      </w:r>
      <w:r w:rsidR="004B3B7A">
        <w:rPr>
          <w:rFonts w:ascii="Arial" w:hAnsi="Arial" w:cs="Arial"/>
          <w:b/>
          <w:sz w:val="24"/>
          <w:szCs w:val="24"/>
        </w:rPr>
        <w:t>.</w:t>
      </w:r>
      <w:r w:rsidR="00852FE5">
        <w:rPr>
          <w:rFonts w:ascii="Arial" w:hAnsi="Arial" w:cs="Arial"/>
          <w:b/>
          <w:sz w:val="24"/>
          <w:szCs w:val="24"/>
        </w:rPr>
        <w:t>0</w:t>
      </w:r>
      <w:r w:rsidR="00F05EBB">
        <w:rPr>
          <w:rFonts w:ascii="Arial" w:hAnsi="Arial" w:cs="Arial"/>
          <w:b/>
          <w:sz w:val="24"/>
          <w:szCs w:val="24"/>
        </w:rPr>
        <w:t>3</w:t>
      </w:r>
      <w:r w:rsidR="004B3B7A">
        <w:rPr>
          <w:rFonts w:ascii="Arial" w:hAnsi="Arial" w:cs="Arial"/>
          <w:b/>
          <w:sz w:val="24"/>
          <w:szCs w:val="24"/>
        </w:rPr>
        <w:t>.2</w:t>
      </w:r>
      <w:r w:rsidR="00852FE5">
        <w:rPr>
          <w:rFonts w:ascii="Arial" w:hAnsi="Arial" w:cs="Arial"/>
          <w:b/>
          <w:sz w:val="24"/>
          <w:szCs w:val="24"/>
        </w:rPr>
        <w:t>1</w:t>
      </w:r>
    </w:p>
    <w:p w14:paraId="7B259E7E" w14:textId="77777777" w:rsidR="004B3B7A" w:rsidRPr="00FE27F1" w:rsidRDefault="004B3B7A" w:rsidP="004B3B7A">
      <w:pPr>
        <w:spacing w:line="276" w:lineRule="auto"/>
        <w:jc w:val="center"/>
        <w:rPr>
          <w:rFonts w:ascii="Arial" w:hAnsi="Arial" w:cs="Arial"/>
          <w:b/>
          <w:bCs/>
          <w:sz w:val="40"/>
          <w:szCs w:val="40"/>
        </w:rPr>
      </w:pPr>
    </w:p>
    <w:p w14:paraId="6D3E310C" w14:textId="0D70481B" w:rsidR="004B3B7A" w:rsidRPr="00CB3776" w:rsidRDefault="001A20EB" w:rsidP="004B3B7A">
      <w:pPr>
        <w:jc w:val="center"/>
        <w:rPr>
          <w:rFonts w:ascii="Arial" w:hAnsi="Arial" w:cs="Arial"/>
          <w:b/>
          <w:sz w:val="40"/>
          <w:szCs w:val="40"/>
        </w:rPr>
      </w:pPr>
      <w:r>
        <w:rPr>
          <w:rFonts w:ascii="Arial" w:hAnsi="Arial" w:cs="Arial"/>
          <w:b/>
          <w:sz w:val="40"/>
          <w:szCs w:val="40"/>
        </w:rPr>
        <w:t>Top up on the go with e</w:t>
      </w:r>
      <w:r w:rsidR="00EC3D6F">
        <w:rPr>
          <w:rFonts w:ascii="Arial" w:hAnsi="Arial" w:cs="Arial"/>
          <w:b/>
          <w:sz w:val="40"/>
          <w:szCs w:val="40"/>
        </w:rPr>
        <w:t xml:space="preserve">lectric </w:t>
      </w:r>
      <w:r w:rsidR="0002684C">
        <w:rPr>
          <w:rFonts w:ascii="Arial" w:hAnsi="Arial" w:cs="Arial"/>
          <w:b/>
          <w:sz w:val="40"/>
          <w:szCs w:val="40"/>
        </w:rPr>
        <w:t xml:space="preserve">vehicle </w:t>
      </w:r>
      <w:r w:rsidR="00EC3D6F">
        <w:rPr>
          <w:rFonts w:ascii="Arial" w:hAnsi="Arial" w:cs="Arial"/>
          <w:b/>
          <w:sz w:val="40"/>
          <w:szCs w:val="40"/>
        </w:rPr>
        <w:t>charging</w:t>
      </w:r>
      <w:r w:rsidR="0002684C">
        <w:rPr>
          <w:rFonts w:ascii="Arial" w:hAnsi="Arial" w:cs="Arial"/>
          <w:b/>
          <w:sz w:val="40"/>
          <w:szCs w:val="40"/>
        </w:rPr>
        <w:t xml:space="preserve"> point</w:t>
      </w:r>
      <w:r w:rsidR="00EC3D6F">
        <w:rPr>
          <w:rFonts w:ascii="Arial" w:hAnsi="Arial" w:cs="Arial"/>
          <w:b/>
          <w:sz w:val="40"/>
          <w:szCs w:val="40"/>
        </w:rPr>
        <w:t xml:space="preserve"> </w:t>
      </w:r>
      <w:r w:rsidR="0002684C">
        <w:rPr>
          <w:rFonts w:ascii="Arial" w:hAnsi="Arial" w:cs="Arial"/>
          <w:b/>
          <w:sz w:val="40"/>
          <w:szCs w:val="40"/>
        </w:rPr>
        <w:t>now available</w:t>
      </w:r>
      <w:r>
        <w:rPr>
          <w:rFonts w:ascii="Arial" w:hAnsi="Arial" w:cs="Arial"/>
          <w:b/>
          <w:sz w:val="40"/>
          <w:szCs w:val="40"/>
        </w:rPr>
        <w:t xml:space="preserve"> </w:t>
      </w:r>
      <w:r w:rsidR="00EC3D6F">
        <w:rPr>
          <w:rFonts w:ascii="Arial" w:hAnsi="Arial" w:cs="Arial"/>
          <w:b/>
          <w:sz w:val="40"/>
          <w:szCs w:val="40"/>
        </w:rPr>
        <w:t xml:space="preserve">in </w:t>
      </w:r>
      <w:proofErr w:type="spellStart"/>
      <w:r w:rsidR="00EC3D6F">
        <w:rPr>
          <w:rFonts w:ascii="Arial" w:hAnsi="Arial" w:cs="Arial"/>
          <w:b/>
          <w:sz w:val="40"/>
          <w:szCs w:val="40"/>
        </w:rPr>
        <w:t>Keyworth</w:t>
      </w:r>
      <w:proofErr w:type="spellEnd"/>
    </w:p>
    <w:p w14:paraId="05EC7B25" w14:textId="77777777" w:rsidR="004B3B7A" w:rsidRDefault="004B3B7A" w:rsidP="004B3B7A">
      <w:pPr>
        <w:rPr>
          <w:rFonts w:ascii="Arial" w:hAnsi="Arial" w:cs="Arial"/>
          <w:sz w:val="24"/>
          <w:szCs w:val="24"/>
        </w:rPr>
      </w:pPr>
    </w:p>
    <w:p w14:paraId="7A0C1CE5" w14:textId="03732A37" w:rsidR="001A20EB" w:rsidRDefault="001A20EB" w:rsidP="004B3B7A">
      <w:pPr>
        <w:rPr>
          <w:rFonts w:ascii="Arial" w:hAnsi="Arial" w:cs="Arial"/>
          <w:sz w:val="24"/>
          <w:szCs w:val="24"/>
        </w:rPr>
      </w:pPr>
      <w:r>
        <w:rPr>
          <w:rFonts w:ascii="Arial" w:hAnsi="Arial" w:cs="Arial"/>
          <w:sz w:val="24"/>
          <w:szCs w:val="24"/>
        </w:rPr>
        <w:t xml:space="preserve">Electric vehicles (EV) owners can now top up on the go, thanks to a new charging </w:t>
      </w:r>
      <w:proofErr w:type="gramStart"/>
      <w:r>
        <w:rPr>
          <w:rFonts w:ascii="Arial" w:hAnsi="Arial" w:cs="Arial"/>
          <w:sz w:val="24"/>
          <w:szCs w:val="24"/>
        </w:rPr>
        <w:t>point</w:t>
      </w:r>
      <w:proofErr w:type="gramEnd"/>
      <w:r>
        <w:rPr>
          <w:rFonts w:ascii="Arial" w:hAnsi="Arial" w:cs="Arial"/>
          <w:sz w:val="24"/>
          <w:szCs w:val="24"/>
        </w:rPr>
        <w:t xml:space="preserve"> installed at Bunny Lane Car Park in </w:t>
      </w:r>
      <w:proofErr w:type="spellStart"/>
      <w:r>
        <w:rPr>
          <w:rFonts w:ascii="Arial" w:hAnsi="Arial" w:cs="Arial"/>
          <w:sz w:val="24"/>
          <w:szCs w:val="24"/>
        </w:rPr>
        <w:t>Keyworth</w:t>
      </w:r>
      <w:proofErr w:type="spellEnd"/>
      <w:r>
        <w:rPr>
          <w:rFonts w:ascii="Arial" w:hAnsi="Arial" w:cs="Arial"/>
          <w:sz w:val="24"/>
          <w:szCs w:val="24"/>
        </w:rPr>
        <w:t xml:space="preserve">, bringing fast, convenient and reliable facilities to </w:t>
      </w:r>
      <w:r w:rsidR="0074415C">
        <w:rPr>
          <w:rFonts w:ascii="Arial" w:hAnsi="Arial" w:cs="Arial"/>
          <w:sz w:val="24"/>
          <w:szCs w:val="24"/>
        </w:rPr>
        <w:t>drivers</w:t>
      </w:r>
      <w:r>
        <w:rPr>
          <w:rFonts w:ascii="Arial" w:hAnsi="Arial" w:cs="Arial"/>
          <w:sz w:val="24"/>
          <w:szCs w:val="24"/>
        </w:rPr>
        <w:t xml:space="preserve"> </w:t>
      </w:r>
      <w:r w:rsidR="0074415C">
        <w:rPr>
          <w:rFonts w:ascii="Arial" w:hAnsi="Arial" w:cs="Arial"/>
          <w:sz w:val="24"/>
          <w:szCs w:val="24"/>
        </w:rPr>
        <w:t>wishing to do</w:t>
      </w:r>
      <w:r>
        <w:rPr>
          <w:rFonts w:ascii="Arial" w:hAnsi="Arial" w:cs="Arial"/>
          <w:sz w:val="24"/>
          <w:szCs w:val="24"/>
        </w:rPr>
        <w:t xml:space="preserve"> their bit to help protect the environment.</w:t>
      </w:r>
    </w:p>
    <w:p w14:paraId="7B9C31FE" w14:textId="3236C726" w:rsidR="001A20EB" w:rsidRDefault="001A20EB" w:rsidP="004B3B7A">
      <w:pPr>
        <w:rPr>
          <w:rFonts w:ascii="Arial" w:hAnsi="Arial" w:cs="Arial"/>
          <w:sz w:val="24"/>
          <w:szCs w:val="24"/>
        </w:rPr>
      </w:pPr>
    </w:p>
    <w:p w14:paraId="2C7935A5" w14:textId="4F3C85D1" w:rsidR="000005F4" w:rsidRDefault="000005F4" w:rsidP="000005F4">
      <w:pPr>
        <w:rPr>
          <w:rFonts w:ascii="Arial" w:hAnsi="Arial" w:cs="Arial"/>
          <w:sz w:val="24"/>
          <w:szCs w:val="24"/>
        </w:rPr>
      </w:pPr>
      <w:r>
        <w:rPr>
          <w:rFonts w:ascii="Arial" w:hAnsi="Arial" w:cs="Arial"/>
          <w:sz w:val="24"/>
          <w:szCs w:val="24"/>
        </w:rPr>
        <w:t xml:space="preserve">The new BP Pulse charging point enables EV and hybrid users to quickly charge their vehicles as they visit the village or call by on their way through, with major routes of the A60 and A606 only a short distance away.   </w:t>
      </w:r>
    </w:p>
    <w:p w14:paraId="410BC68B" w14:textId="77777777" w:rsidR="000005F4" w:rsidRDefault="000005F4" w:rsidP="000005F4">
      <w:pPr>
        <w:rPr>
          <w:rFonts w:ascii="Arial" w:hAnsi="Arial" w:cs="Arial"/>
          <w:sz w:val="24"/>
          <w:szCs w:val="24"/>
        </w:rPr>
      </w:pPr>
    </w:p>
    <w:p w14:paraId="7BCCA6E6" w14:textId="77777777" w:rsidR="000005F4" w:rsidRDefault="000005F4" w:rsidP="000005F4">
      <w:pPr>
        <w:rPr>
          <w:rFonts w:ascii="Arial" w:hAnsi="Arial" w:cs="Arial"/>
          <w:sz w:val="24"/>
          <w:szCs w:val="24"/>
        </w:rPr>
      </w:pPr>
      <w:r>
        <w:rPr>
          <w:rFonts w:ascii="Arial" w:hAnsi="Arial" w:cs="Arial"/>
          <w:sz w:val="24"/>
          <w:szCs w:val="24"/>
        </w:rPr>
        <w:t xml:space="preserve">This addition to the Borough’s expanding network of electric charging facilities means that users of the car park can now rely </w:t>
      </w:r>
      <w:bookmarkStart w:id="1" w:name="_Hlk64530625"/>
      <w:r>
        <w:rPr>
          <w:rFonts w:ascii="Arial" w:hAnsi="Arial" w:cs="Arial"/>
          <w:sz w:val="24"/>
          <w:szCs w:val="24"/>
        </w:rPr>
        <w:t xml:space="preserve">on this sustainable source of power </w:t>
      </w:r>
      <w:bookmarkEnd w:id="1"/>
      <w:r>
        <w:rPr>
          <w:rFonts w:ascii="Arial" w:hAnsi="Arial" w:cs="Arial"/>
          <w:sz w:val="24"/>
          <w:szCs w:val="24"/>
        </w:rPr>
        <w:t>in addition to their home charging connections.</w:t>
      </w:r>
    </w:p>
    <w:p w14:paraId="17D93562" w14:textId="77777777" w:rsidR="009D6CB9" w:rsidRDefault="009D6CB9" w:rsidP="009D6CB9">
      <w:pPr>
        <w:rPr>
          <w:rFonts w:ascii="Arial" w:hAnsi="Arial" w:cs="Arial"/>
          <w:sz w:val="24"/>
          <w:szCs w:val="24"/>
        </w:rPr>
      </w:pPr>
    </w:p>
    <w:p w14:paraId="02E1A402" w14:textId="77777777" w:rsidR="009D6CB9" w:rsidRDefault="009D6CB9" w:rsidP="009D6CB9">
      <w:pPr>
        <w:rPr>
          <w:rFonts w:ascii="Arial" w:hAnsi="Arial" w:cs="Arial"/>
          <w:sz w:val="24"/>
          <w:szCs w:val="24"/>
        </w:rPr>
      </w:pPr>
      <w:r>
        <w:rPr>
          <w:rFonts w:ascii="Arial" w:hAnsi="Arial" w:cs="Arial"/>
          <w:sz w:val="24"/>
          <w:szCs w:val="24"/>
        </w:rPr>
        <w:t>Anyone can utilise the new facility, including</w:t>
      </w:r>
      <w:r w:rsidRPr="00F75759">
        <w:rPr>
          <w:rFonts w:ascii="Arial" w:hAnsi="Arial" w:cs="Arial"/>
          <w:sz w:val="24"/>
          <w:szCs w:val="24"/>
        </w:rPr>
        <w:t xml:space="preserve"> D2N2</w:t>
      </w:r>
      <w:r>
        <w:rPr>
          <w:rFonts w:ascii="Arial" w:hAnsi="Arial" w:cs="Arial"/>
          <w:sz w:val="24"/>
          <w:szCs w:val="24"/>
        </w:rPr>
        <w:t xml:space="preserve"> or </w:t>
      </w:r>
      <w:r w:rsidRPr="00F75759">
        <w:rPr>
          <w:rFonts w:ascii="Arial" w:hAnsi="Arial" w:cs="Arial"/>
          <w:sz w:val="24"/>
          <w:szCs w:val="24"/>
        </w:rPr>
        <w:t>Charge Your Car (CYC) cardholder</w:t>
      </w:r>
      <w:r>
        <w:rPr>
          <w:rFonts w:ascii="Arial" w:hAnsi="Arial" w:cs="Arial"/>
          <w:sz w:val="24"/>
          <w:szCs w:val="24"/>
        </w:rPr>
        <w:t>s</w:t>
      </w:r>
      <w:r w:rsidRPr="00F75759">
        <w:rPr>
          <w:rFonts w:ascii="Arial" w:hAnsi="Arial" w:cs="Arial"/>
          <w:sz w:val="24"/>
          <w:szCs w:val="24"/>
        </w:rPr>
        <w:t xml:space="preserve">, </w:t>
      </w:r>
      <w:r>
        <w:rPr>
          <w:rFonts w:ascii="Arial" w:hAnsi="Arial" w:cs="Arial"/>
          <w:sz w:val="24"/>
          <w:szCs w:val="24"/>
        </w:rPr>
        <w:t>users of</w:t>
      </w:r>
      <w:r w:rsidRPr="00F75759">
        <w:rPr>
          <w:rFonts w:ascii="Arial" w:hAnsi="Arial" w:cs="Arial"/>
          <w:sz w:val="24"/>
          <w:szCs w:val="24"/>
        </w:rPr>
        <w:t xml:space="preserve"> the Charge Your Car App,</w:t>
      </w:r>
      <w:r>
        <w:rPr>
          <w:rFonts w:ascii="Arial" w:hAnsi="Arial" w:cs="Arial"/>
          <w:sz w:val="24"/>
          <w:szCs w:val="24"/>
        </w:rPr>
        <w:t xml:space="preserve"> BP Pulse members</w:t>
      </w:r>
      <w:r w:rsidRPr="00F75759">
        <w:rPr>
          <w:rFonts w:ascii="Arial" w:hAnsi="Arial" w:cs="Arial"/>
          <w:sz w:val="24"/>
          <w:szCs w:val="24"/>
        </w:rPr>
        <w:t xml:space="preserve"> </w:t>
      </w:r>
      <w:r>
        <w:rPr>
          <w:rFonts w:ascii="Arial" w:hAnsi="Arial" w:cs="Arial"/>
          <w:sz w:val="24"/>
          <w:szCs w:val="24"/>
        </w:rPr>
        <w:t>and guests. The machine also accepts</w:t>
      </w:r>
      <w:r w:rsidRPr="00F75759">
        <w:rPr>
          <w:rFonts w:ascii="Arial" w:hAnsi="Arial" w:cs="Arial"/>
          <w:sz w:val="24"/>
          <w:szCs w:val="24"/>
        </w:rPr>
        <w:t xml:space="preserve"> contactless</w:t>
      </w:r>
      <w:r>
        <w:rPr>
          <w:rFonts w:ascii="Arial" w:hAnsi="Arial" w:cs="Arial"/>
          <w:sz w:val="24"/>
          <w:szCs w:val="24"/>
        </w:rPr>
        <w:t xml:space="preserve"> payments to help support efficient top ups. </w:t>
      </w:r>
    </w:p>
    <w:p w14:paraId="333994A2" w14:textId="4307C73E" w:rsidR="009D6CB9" w:rsidRDefault="009D6CB9" w:rsidP="004B3B7A">
      <w:pPr>
        <w:rPr>
          <w:rFonts w:ascii="Arial" w:hAnsi="Arial" w:cs="Arial"/>
          <w:sz w:val="24"/>
          <w:szCs w:val="24"/>
        </w:rPr>
      </w:pPr>
    </w:p>
    <w:p w14:paraId="49F85B61" w14:textId="519D2BA2" w:rsidR="004767E7" w:rsidRDefault="00AE0F21" w:rsidP="004B3B7A">
      <w:pPr>
        <w:rPr>
          <w:rFonts w:ascii="Arial" w:hAnsi="Arial" w:cs="Arial"/>
          <w:sz w:val="24"/>
          <w:szCs w:val="24"/>
        </w:rPr>
      </w:pPr>
      <w:r>
        <w:rPr>
          <w:rFonts w:ascii="Arial" w:hAnsi="Arial" w:cs="Arial"/>
          <w:sz w:val="24"/>
          <w:szCs w:val="24"/>
        </w:rPr>
        <w:t xml:space="preserve">Rushcliffe Borough Council’s </w:t>
      </w:r>
      <w:r w:rsidR="004767E7">
        <w:rPr>
          <w:rFonts w:ascii="Arial" w:hAnsi="Arial" w:cs="Arial"/>
          <w:sz w:val="24"/>
          <w:szCs w:val="24"/>
        </w:rPr>
        <w:t xml:space="preserve">Deputy Leader Cllr Andy </w:t>
      </w:r>
      <w:proofErr w:type="spellStart"/>
      <w:r w:rsidR="004767E7">
        <w:rPr>
          <w:rFonts w:ascii="Arial" w:hAnsi="Arial" w:cs="Arial"/>
          <w:sz w:val="24"/>
          <w:szCs w:val="24"/>
        </w:rPr>
        <w:t>Edyvean</w:t>
      </w:r>
      <w:proofErr w:type="spellEnd"/>
      <w:r w:rsidR="004767E7">
        <w:rPr>
          <w:rFonts w:ascii="Arial" w:hAnsi="Arial" w:cs="Arial"/>
          <w:sz w:val="24"/>
          <w:szCs w:val="24"/>
        </w:rPr>
        <w:t xml:space="preserve"> said: “We’re thrilled to bring </w:t>
      </w:r>
      <w:r w:rsidR="009D6CB9">
        <w:rPr>
          <w:rFonts w:ascii="Arial" w:hAnsi="Arial" w:cs="Arial"/>
          <w:sz w:val="24"/>
          <w:szCs w:val="24"/>
        </w:rPr>
        <w:t xml:space="preserve">public </w:t>
      </w:r>
      <w:r w:rsidR="004767E7">
        <w:rPr>
          <w:rFonts w:ascii="Arial" w:hAnsi="Arial" w:cs="Arial"/>
          <w:sz w:val="24"/>
          <w:szCs w:val="24"/>
        </w:rPr>
        <w:t xml:space="preserve">electric charging points to </w:t>
      </w:r>
      <w:proofErr w:type="spellStart"/>
      <w:r w:rsidR="004767E7">
        <w:rPr>
          <w:rFonts w:ascii="Arial" w:hAnsi="Arial" w:cs="Arial"/>
          <w:sz w:val="24"/>
          <w:szCs w:val="24"/>
        </w:rPr>
        <w:t>Keyworth</w:t>
      </w:r>
      <w:proofErr w:type="spellEnd"/>
      <w:r w:rsidR="004767E7">
        <w:rPr>
          <w:rFonts w:ascii="Arial" w:hAnsi="Arial" w:cs="Arial"/>
          <w:sz w:val="24"/>
          <w:szCs w:val="24"/>
        </w:rPr>
        <w:t xml:space="preserve"> and provide the village and surrounding areas with </w:t>
      </w:r>
      <w:r w:rsidR="00A8179F">
        <w:rPr>
          <w:rFonts w:ascii="Arial" w:hAnsi="Arial" w:cs="Arial"/>
          <w:sz w:val="24"/>
          <w:szCs w:val="24"/>
        </w:rPr>
        <w:t xml:space="preserve">the technology needed to support more environmentally-friendly journeys across our Borough. </w:t>
      </w:r>
    </w:p>
    <w:p w14:paraId="33967DE6" w14:textId="2F68BDFE" w:rsidR="00A8179F" w:rsidRDefault="00A8179F" w:rsidP="004B3B7A">
      <w:pPr>
        <w:rPr>
          <w:rFonts w:ascii="Arial" w:hAnsi="Arial" w:cs="Arial"/>
          <w:sz w:val="24"/>
          <w:szCs w:val="24"/>
        </w:rPr>
      </w:pPr>
    </w:p>
    <w:p w14:paraId="604D8027" w14:textId="51202FA7" w:rsidR="00A8179F" w:rsidRDefault="00A8179F" w:rsidP="004B3B7A">
      <w:pPr>
        <w:rPr>
          <w:rFonts w:ascii="Arial" w:hAnsi="Arial" w:cs="Arial"/>
          <w:sz w:val="24"/>
          <w:szCs w:val="24"/>
        </w:rPr>
      </w:pPr>
      <w:r>
        <w:rPr>
          <w:rFonts w:ascii="Arial" w:hAnsi="Arial" w:cs="Arial"/>
          <w:sz w:val="24"/>
          <w:szCs w:val="24"/>
        </w:rPr>
        <w:t xml:space="preserve">“From experience, I know that electric and hybrid vehicles offer a whole host of benefits for the driver, their community and our environment. This infrastructure will help support further residents in making the switch to greener transport.” </w:t>
      </w:r>
    </w:p>
    <w:p w14:paraId="756FB39E" w14:textId="594AA4A4" w:rsidR="004767E7" w:rsidRDefault="004767E7" w:rsidP="004B3B7A">
      <w:pPr>
        <w:rPr>
          <w:rFonts w:ascii="Arial" w:hAnsi="Arial" w:cs="Arial"/>
          <w:sz w:val="24"/>
          <w:szCs w:val="24"/>
        </w:rPr>
      </w:pPr>
    </w:p>
    <w:p w14:paraId="05339272" w14:textId="4A2AFBC4" w:rsidR="00A8179F" w:rsidRDefault="00F05EBB" w:rsidP="00F05EBB">
      <w:pPr>
        <w:rPr>
          <w:rFonts w:ascii="Arial" w:hAnsi="Arial" w:cs="Arial"/>
          <w:sz w:val="24"/>
          <w:szCs w:val="24"/>
        </w:rPr>
      </w:pPr>
      <w:r>
        <w:rPr>
          <w:rFonts w:ascii="Arial" w:hAnsi="Arial" w:cs="Arial"/>
          <w:sz w:val="24"/>
          <w:szCs w:val="24"/>
        </w:rPr>
        <w:t xml:space="preserve">Cabinet Portfolio Holder for </w:t>
      </w:r>
      <w:r w:rsidRPr="004767E7">
        <w:rPr>
          <w:rFonts w:ascii="Arial" w:hAnsi="Arial" w:cs="Arial"/>
          <w:sz w:val="24"/>
          <w:szCs w:val="24"/>
        </w:rPr>
        <w:t xml:space="preserve">Community and the Environment </w:t>
      </w:r>
      <w:r w:rsidR="00A10012">
        <w:rPr>
          <w:rFonts w:ascii="Arial" w:hAnsi="Arial" w:cs="Arial"/>
          <w:sz w:val="24"/>
          <w:szCs w:val="24"/>
        </w:rPr>
        <w:t>Cllr</w:t>
      </w:r>
      <w:r w:rsidRPr="004767E7">
        <w:rPr>
          <w:rFonts w:ascii="Arial" w:hAnsi="Arial" w:cs="Arial"/>
          <w:sz w:val="24"/>
          <w:szCs w:val="24"/>
        </w:rPr>
        <w:t xml:space="preserve"> Abby Brennan</w:t>
      </w:r>
      <w:r>
        <w:rPr>
          <w:rFonts w:ascii="Arial" w:hAnsi="Arial" w:cs="Arial"/>
          <w:sz w:val="24"/>
          <w:szCs w:val="24"/>
        </w:rPr>
        <w:t xml:space="preserve"> said: “</w:t>
      </w:r>
      <w:r w:rsidR="009D6CB9">
        <w:rPr>
          <w:rFonts w:ascii="Arial" w:hAnsi="Arial" w:cs="Arial"/>
          <w:sz w:val="24"/>
          <w:szCs w:val="24"/>
        </w:rPr>
        <w:t>The</w:t>
      </w:r>
      <w:r>
        <w:rPr>
          <w:rFonts w:ascii="Arial" w:hAnsi="Arial" w:cs="Arial"/>
          <w:sz w:val="24"/>
          <w:szCs w:val="24"/>
        </w:rPr>
        <w:t xml:space="preserve"> charging point </w:t>
      </w:r>
      <w:r w:rsidR="009D6CB9">
        <w:rPr>
          <w:rFonts w:ascii="Arial" w:hAnsi="Arial" w:cs="Arial"/>
          <w:sz w:val="24"/>
          <w:szCs w:val="24"/>
        </w:rPr>
        <w:t>is</w:t>
      </w:r>
      <w:r>
        <w:rPr>
          <w:rFonts w:ascii="Arial" w:hAnsi="Arial" w:cs="Arial"/>
          <w:sz w:val="24"/>
          <w:szCs w:val="24"/>
        </w:rPr>
        <w:t xml:space="preserve"> an essential part of our </w:t>
      </w:r>
      <w:r w:rsidR="00A8179F">
        <w:rPr>
          <w:rFonts w:ascii="Arial" w:hAnsi="Arial" w:cs="Arial"/>
          <w:sz w:val="24"/>
          <w:szCs w:val="24"/>
        </w:rPr>
        <w:t xml:space="preserve">work to become </w:t>
      </w:r>
      <w:r>
        <w:rPr>
          <w:rFonts w:ascii="Arial" w:hAnsi="Arial" w:cs="Arial"/>
          <w:sz w:val="24"/>
          <w:szCs w:val="24"/>
        </w:rPr>
        <w:t xml:space="preserve">Carbon Clever </w:t>
      </w:r>
      <w:r w:rsidR="00A8179F">
        <w:rPr>
          <w:rFonts w:ascii="Arial" w:hAnsi="Arial" w:cs="Arial"/>
          <w:sz w:val="24"/>
          <w:szCs w:val="24"/>
        </w:rPr>
        <w:t>and</w:t>
      </w:r>
      <w:r>
        <w:rPr>
          <w:rFonts w:ascii="Arial" w:hAnsi="Arial" w:cs="Arial"/>
          <w:sz w:val="24"/>
          <w:szCs w:val="24"/>
        </w:rPr>
        <w:t xml:space="preserve"> help reduce the environmental impact of our operations </w:t>
      </w:r>
      <w:r w:rsidR="00A8179F">
        <w:rPr>
          <w:rFonts w:ascii="Arial" w:hAnsi="Arial" w:cs="Arial"/>
          <w:sz w:val="24"/>
          <w:szCs w:val="24"/>
        </w:rPr>
        <w:t xml:space="preserve">and become carbon-neutral by 2030.  </w:t>
      </w:r>
    </w:p>
    <w:p w14:paraId="78B2F295" w14:textId="77777777" w:rsidR="00A8179F" w:rsidRDefault="00A8179F" w:rsidP="00F05EBB">
      <w:pPr>
        <w:rPr>
          <w:rFonts w:ascii="Arial" w:hAnsi="Arial" w:cs="Arial"/>
          <w:sz w:val="24"/>
          <w:szCs w:val="24"/>
        </w:rPr>
      </w:pPr>
    </w:p>
    <w:p w14:paraId="16714BAE" w14:textId="5557F78A" w:rsidR="00F05EBB" w:rsidRDefault="00A8179F" w:rsidP="00F05EBB">
      <w:pPr>
        <w:rPr>
          <w:rFonts w:ascii="Arial" w:hAnsi="Arial" w:cs="Arial"/>
          <w:sz w:val="24"/>
          <w:szCs w:val="24"/>
        </w:rPr>
      </w:pPr>
      <w:r>
        <w:rPr>
          <w:rFonts w:ascii="Arial" w:hAnsi="Arial" w:cs="Arial"/>
          <w:sz w:val="24"/>
          <w:szCs w:val="24"/>
        </w:rPr>
        <w:lastRenderedPageBreak/>
        <w:t xml:space="preserve">“As a Council, we’re committed to installing more electric charging points across the Borough, to help expand on the existing network that already includes facilities at Rushcliffe Arena in West </w:t>
      </w:r>
      <w:proofErr w:type="spellStart"/>
      <w:r>
        <w:rPr>
          <w:rFonts w:ascii="Arial" w:hAnsi="Arial" w:cs="Arial"/>
          <w:sz w:val="24"/>
          <w:szCs w:val="24"/>
        </w:rPr>
        <w:t>Bridgford</w:t>
      </w:r>
      <w:proofErr w:type="spellEnd"/>
      <w:r w:rsidR="009D6CB9">
        <w:rPr>
          <w:rFonts w:ascii="Arial" w:hAnsi="Arial" w:cs="Arial"/>
          <w:sz w:val="24"/>
          <w:szCs w:val="24"/>
        </w:rPr>
        <w:t xml:space="preserve"> and there should be an update on a site at Radcliffe on Trent soon</w:t>
      </w:r>
      <w:r>
        <w:rPr>
          <w:rFonts w:ascii="Arial" w:hAnsi="Arial" w:cs="Arial"/>
          <w:sz w:val="24"/>
          <w:szCs w:val="24"/>
        </w:rPr>
        <w:t xml:space="preserve">. </w:t>
      </w:r>
    </w:p>
    <w:p w14:paraId="1F9B0551" w14:textId="435C2039" w:rsidR="004767E7" w:rsidRDefault="004767E7" w:rsidP="004B3B7A">
      <w:pPr>
        <w:rPr>
          <w:rFonts w:ascii="Arial" w:hAnsi="Arial" w:cs="Arial"/>
          <w:sz w:val="24"/>
          <w:szCs w:val="24"/>
        </w:rPr>
      </w:pPr>
    </w:p>
    <w:p w14:paraId="404D15D1" w14:textId="60D83C55" w:rsidR="00A8179F" w:rsidRDefault="00A8179F" w:rsidP="004B3B7A">
      <w:pPr>
        <w:rPr>
          <w:rFonts w:ascii="Arial" w:hAnsi="Arial" w:cs="Arial"/>
          <w:sz w:val="24"/>
          <w:szCs w:val="24"/>
        </w:rPr>
      </w:pPr>
      <w:r>
        <w:rPr>
          <w:rFonts w:ascii="Arial" w:hAnsi="Arial" w:cs="Arial"/>
          <w:sz w:val="24"/>
          <w:szCs w:val="24"/>
        </w:rPr>
        <w:t xml:space="preserve">“We very much hope this </w:t>
      </w:r>
      <w:r w:rsidR="009D6CB9">
        <w:rPr>
          <w:rFonts w:ascii="Arial" w:hAnsi="Arial" w:cs="Arial"/>
          <w:sz w:val="24"/>
          <w:szCs w:val="24"/>
        </w:rPr>
        <w:t xml:space="preserve">will further encourage use of electric or hybrid vehicles, </w:t>
      </w:r>
      <w:r>
        <w:rPr>
          <w:rFonts w:ascii="Arial" w:hAnsi="Arial" w:cs="Arial"/>
          <w:sz w:val="24"/>
          <w:szCs w:val="24"/>
        </w:rPr>
        <w:t xml:space="preserve">confident in the knowledge that these easy-to-use, accessible charging points are </w:t>
      </w:r>
      <w:r w:rsidR="009D6CB9">
        <w:rPr>
          <w:rFonts w:ascii="Arial" w:hAnsi="Arial" w:cs="Arial"/>
          <w:sz w:val="24"/>
          <w:szCs w:val="24"/>
        </w:rPr>
        <w:t>becoming ever more commonplace</w:t>
      </w:r>
      <w:r>
        <w:rPr>
          <w:rFonts w:ascii="Arial" w:hAnsi="Arial" w:cs="Arial"/>
          <w:sz w:val="24"/>
          <w:szCs w:val="24"/>
        </w:rPr>
        <w:t xml:space="preserve">.” </w:t>
      </w:r>
    </w:p>
    <w:p w14:paraId="628F602B" w14:textId="316942EA" w:rsidR="009D6CB9" w:rsidRDefault="009D6CB9" w:rsidP="004B3B7A">
      <w:pPr>
        <w:rPr>
          <w:rFonts w:ascii="Arial" w:hAnsi="Arial" w:cs="Arial"/>
          <w:sz w:val="24"/>
          <w:szCs w:val="24"/>
        </w:rPr>
      </w:pPr>
    </w:p>
    <w:p w14:paraId="559F424D" w14:textId="77777777" w:rsidR="009D6CB9" w:rsidRDefault="009D6CB9" w:rsidP="009D6CB9">
      <w:pPr>
        <w:rPr>
          <w:rFonts w:ascii="Arial" w:hAnsi="Arial" w:cs="Arial"/>
          <w:sz w:val="24"/>
          <w:szCs w:val="24"/>
        </w:rPr>
      </w:pPr>
      <w:r>
        <w:rPr>
          <w:rFonts w:ascii="Arial" w:hAnsi="Arial" w:cs="Arial"/>
          <w:sz w:val="24"/>
          <w:szCs w:val="24"/>
        </w:rPr>
        <w:t xml:space="preserve">The installation follows the Council’s recent electric vehicles survey, which asked residents what </w:t>
      </w:r>
      <w:proofErr w:type="gramStart"/>
      <w:r>
        <w:rPr>
          <w:rFonts w:ascii="Arial" w:hAnsi="Arial" w:cs="Arial"/>
          <w:sz w:val="24"/>
          <w:szCs w:val="24"/>
        </w:rPr>
        <w:t>factors</w:t>
      </w:r>
      <w:proofErr w:type="gramEnd"/>
      <w:r>
        <w:rPr>
          <w:rFonts w:ascii="Arial" w:hAnsi="Arial" w:cs="Arial"/>
          <w:sz w:val="24"/>
          <w:szCs w:val="24"/>
        </w:rPr>
        <w:t xml:space="preserve"> might encourage them to own, charge or maintain a battery or plug-in hybrid vehicle. </w:t>
      </w:r>
    </w:p>
    <w:p w14:paraId="59BF545F" w14:textId="77777777" w:rsidR="009D6CB9" w:rsidRDefault="009D6CB9" w:rsidP="009D6CB9">
      <w:pPr>
        <w:rPr>
          <w:rFonts w:ascii="Arial" w:hAnsi="Arial" w:cs="Arial"/>
          <w:sz w:val="24"/>
          <w:szCs w:val="24"/>
        </w:rPr>
      </w:pPr>
    </w:p>
    <w:p w14:paraId="1C149688" w14:textId="474900A7" w:rsidR="009D6CB9" w:rsidRDefault="009D6CB9" w:rsidP="009D6CB9">
      <w:pPr>
        <w:rPr>
          <w:rFonts w:ascii="Arial" w:hAnsi="Arial" w:cs="Arial"/>
          <w:sz w:val="24"/>
          <w:szCs w:val="24"/>
        </w:rPr>
      </w:pPr>
      <w:r>
        <w:rPr>
          <w:rFonts w:ascii="Arial" w:hAnsi="Arial" w:cs="Arial"/>
          <w:sz w:val="24"/>
          <w:szCs w:val="24"/>
        </w:rPr>
        <w:t xml:space="preserve">The authority is now pursuing an </w:t>
      </w:r>
      <w:r w:rsidR="00484FD0">
        <w:rPr>
          <w:rFonts w:ascii="Arial" w:hAnsi="Arial" w:cs="Arial"/>
          <w:sz w:val="24"/>
          <w:szCs w:val="24"/>
        </w:rPr>
        <w:t>ambitious</w:t>
      </w:r>
      <w:r>
        <w:rPr>
          <w:rFonts w:ascii="Arial" w:hAnsi="Arial" w:cs="Arial"/>
          <w:sz w:val="24"/>
          <w:szCs w:val="24"/>
        </w:rPr>
        <w:t xml:space="preserve"> programme of electric charging facility installations at locations across the Borough to help further encourage sustainable travel for drivers.</w:t>
      </w:r>
    </w:p>
    <w:p w14:paraId="5CDFA6F6" w14:textId="77777777" w:rsidR="009D6CB9" w:rsidRDefault="009D6CB9" w:rsidP="009D6CB9">
      <w:pPr>
        <w:rPr>
          <w:rFonts w:ascii="Arial" w:hAnsi="Arial" w:cs="Arial"/>
          <w:sz w:val="24"/>
          <w:szCs w:val="24"/>
        </w:rPr>
      </w:pPr>
    </w:p>
    <w:p w14:paraId="3D4B98B5" w14:textId="02ADC326" w:rsidR="00FD7CF9" w:rsidRDefault="00AE0F21" w:rsidP="004B3B7A">
      <w:pPr>
        <w:rPr>
          <w:rFonts w:ascii="Arial" w:hAnsi="Arial" w:cs="Arial"/>
          <w:sz w:val="24"/>
          <w:szCs w:val="24"/>
        </w:rPr>
      </w:pPr>
      <w:r>
        <w:rPr>
          <w:rFonts w:ascii="Arial" w:hAnsi="Arial" w:cs="Arial"/>
          <w:sz w:val="24"/>
          <w:szCs w:val="24"/>
        </w:rPr>
        <w:t xml:space="preserve">Cllr </w:t>
      </w:r>
      <w:r w:rsidR="00703F8F" w:rsidRPr="00703F8F">
        <w:rPr>
          <w:rFonts w:ascii="Arial" w:hAnsi="Arial" w:cs="Arial"/>
          <w:sz w:val="24"/>
          <w:szCs w:val="24"/>
        </w:rPr>
        <w:t>John Cottee</w:t>
      </w:r>
      <w:r w:rsidR="00B71BC7">
        <w:rPr>
          <w:rFonts w:ascii="Arial" w:hAnsi="Arial" w:cs="Arial"/>
          <w:sz w:val="24"/>
          <w:szCs w:val="24"/>
        </w:rPr>
        <w:t xml:space="preserve">, Borough Councillor for </w:t>
      </w:r>
      <w:proofErr w:type="spellStart"/>
      <w:r w:rsidR="00B71BC7" w:rsidRPr="00A8179F">
        <w:rPr>
          <w:rFonts w:ascii="Arial" w:hAnsi="Arial" w:cs="Arial"/>
          <w:sz w:val="24"/>
          <w:szCs w:val="24"/>
        </w:rPr>
        <w:t>Keyworth</w:t>
      </w:r>
      <w:proofErr w:type="spellEnd"/>
      <w:r w:rsidR="00B71BC7" w:rsidRPr="00A8179F">
        <w:rPr>
          <w:rFonts w:ascii="Arial" w:hAnsi="Arial" w:cs="Arial"/>
          <w:sz w:val="24"/>
          <w:szCs w:val="24"/>
        </w:rPr>
        <w:t xml:space="preserve"> and Wolds</w:t>
      </w:r>
      <w:r w:rsidR="00703F8F">
        <w:rPr>
          <w:rFonts w:ascii="Arial" w:hAnsi="Arial" w:cs="Arial"/>
          <w:sz w:val="24"/>
          <w:szCs w:val="24"/>
        </w:rPr>
        <w:t xml:space="preserve"> </w:t>
      </w:r>
      <w:r>
        <w:rPr>
          <w:rFonts w:ascii="Arial" w:hAnsi="Arial" w:cs="Arial"/>
          <w:sz w:val="24"/>
          <w:szCs w:val="24"/>
        </w:rPr>
        <w:t>said: “</w:t>
      </w:r>
      <w:r w:rsidR="00703F8F">
        <w:rPr>
          <w:rFonts w:ascii="Arial" w:hAnsi="Arial" w:cs="Arial"/>
          <w:sz w:val="24"/>
          <w:szCs w:val="24"/>
        </w:rPr>
        <w:t xml:space="preserve">It’s fantastic to see these developments taking place </w:t>
      </w:r>
      <w:r w:rsidR="00FD7CF9">
        <w:rPr>
          <w:rFonts w:ascii="Arial" w:hAnsi="Arial" w:cs="Arial"/>
          <w:sz w:val="24"/>
          <w:szCs w:val="24"/>
        </w:rPr>
        <w:t xml:space="preserve">that will truly enhance the lives of local people and provide nearby residents with further support for sustainable travel. </w:t>
      </w:r>
    </w:p>
    <w:p w14:paraId="3FD25EA6" w14:textId="77777777" w:rsidR="00FD7CF9" w:rsidRDefault="00FD7CF9" w:rsidP="004B3B7A">
      <w:pPr>
        <w:rPr>
          <w:rFonts w:ascii="Arial" w:hAnsi="Arial" w:cs="Arial"/>
          <w:sz w:val="24"/>
          <w:szCs w:val="24"/>
        </w:rPr>
      </w:pPr>
    </w:p>
    <w:p w14:paraId="17A8F727" w14:textId="79EC4737" w:rsidR="00EC3D6F" w:rsidRDefault="00FD7CF9" w:rsidP="004B3B7A">
      <w:pPr>
        <w:rPr>
          <w:rFonts w:ascii="Arial" w:hAnsi="Arial" w:cs="Arial"/>
          <w:sz w:val="24"/>
          <w:szCs w:val="24"/>
        </w:rPr>
      </w:pPr>
      <w:r>
        <w:rPr>
          <w:rFonts w:ascii="Arial" w:hAnsi="Arial" w:cs="Arial"/>
          <w:sz w:val="24"/>
          <w:szCs w:val="24"/>
        </w:rPr>
        <w:t xml:space="preserve">“I look forward to seeing this new facility used by busy shoppers, visitors and members of our community taking a trip to </w:t>
      </w:r>
      <w:proofErr w:type="spellStart"/>
      <w:r>
        <w:rPr>
          <w:rFonts w:ascii="Arial" w:hAnsi="Arial" w:cs="Arial"/>
          <w:sz w:val="24"/>
          <w:szCs w:val="24"/>
        </w:rPr>
        <w:t>Keyworth</w:t>
      </w:r>
      <w:proofErr w:type="spellEnd"/>
      <w:r>
        <w:rPr>
          <w:rFonts w:ascii="Arial" w:hAnsi="Arial" w:cs="Arial"/>
          <w:sz w:val="24"/>
          <w:szCs w:val="24"/>
        </w:rPr>
        <w:t xml:space="preserve"> in the months and years ahead.” </w:t>
      </w:r>
    </w:p>
    <w:p w14:paraId="7E42B037" w14:textId="77777777" w:rsidR="004B3B7A" w:rsidRPr="00CB3776" w:rsidRDefault="004B3B7A" w:rsidP="004B3B7A">
      <w:pPr>
        <w:rPr>
          <w:rFonts w:ascii="Arial" w:hAnsi="Arial" w:cs="Arial"/>
          <w:b/>
          <w:sz w:val="24"/>
          <w:szCs w:val="24"/>
        </w:rPr>
      </w:pPr>
    </w:p>
    <w:p w14:paraId="5F6F2BA2" w14:textId="77777777" w:rsidR="004B3B7A" w:rsidRDefault="004B3B7A" w:rsidP="004B3B7A">
      <w:pPr>
        <w:spacing w:line="276" w:lineRule="auto"/>
        <w:jc w:val="center"/>
        <w:rPr>
          <w:rFonts w:ascii="Arial" w:hAnsi="Arial" w:cs="Arial"/>
          <w:b/>
          <w:sz w:val="24"/>
        </w:rPr>
      </w:pPr>
      <w:r>
        <w:rPr>
          <w:rFonts w:ascii="Arial" w:hAnsi="Arial" w:cs="Arial"/>
          <w:b/>
          <w:sz w:val="24"/>
        </w:rPr>
        <w:t>- ENDS -</w:t>
      </w:r>
    </w:p>
    <w:p w14:paraId="46E9D738" w14:textId="77777777" w:rsidR="004B3B7A" w:rsidRDefault="004B3B7A" w:rsidP="004B3B7A">
      <w:pPr>
        <w:spacing w:line="276" w:lineRule="auto"/>
        <w:jc w:val="center"/>
        <w:rPr>
          <w:rFonts w:ascii="Arial" w:hAnsi="Arial" w:cs="Arial"/>
          <w:b/>
          <w:sz w:val="24"/>
        </w:rPr>
      </w:pPr>
    </w:p>
    <w:p w14:paraId="13F2525E" w14:textId="77777777" w:rsidR="004B3B7A" w:rsidRPr="00B774FA" w:rsidRDefault="004B3B7A" w:rsidP="004B3B7A">
      <w:pPr>
        <w:spacing w:line="276" w:lineRule="auto"/>
        <w:jc w:val="center"/>
        <w:rPr>
          <w:rFonts w:ascii="Arial" w:hAnsi="Arial" w:cs="Arial"/>
          <w:b/>
          <w:sz w:val="24"/>
        </w:rPr>
      </w:pPr>
      <w:r>
        <w:rPr>
          <w:rFonts w:ascii="Arial" w:hAnsi="Arial" w:cs="Arial"/>
          <w:b/>
          <w:sz w:val="24"/>
          <w:szCs w:val="24"/>
        </w:rPr>
        <w:t xml:space="preserve">     NOTE TO EDITORS</w:t>
      </w:r>
    </w:p>
    <w:p w14:paraId="524E9D84" w14:textId="77777777" w:rsidR="004B3B7A" w:rsidRDefault="004B3B7A" w:rsidP="004B3B7A">
      <w:pPr>
        <w:spacing w:line="276" w:lineRule="auto"/>
        <w:rPr>
          <w:rFonts w:ascii="Arial" w:hAnsi="Arial" w:cs="Arial"/>
          <w:b/>
          <w:sz w:val="24"/>
          <w:szCs w:val="24"/>
        </w:rPr>
      </w:pPr>
      <w:r>
        <w:rPr>
          <w:rFonts w:ascii="Arial" w:hAnsi="Arial" w:cs="Arial"/>
          <w:b/>
          <w:sz w:val="24"/>
          <w:szCs w:val="24"/>
        </w:rPr>
        <w:t xml:space="preserve">For information please contact the Rushcliffe press office on 0115 9148 555 or </w:t>
      </w:r>
      <w:hyperlink r:id="rId8" w:history="1">
        <w:r>
          <w:rPr>
            <w:rStyle w:val="Hyperlink"/>
            <w:rFonts w:ascii="Arial" w:hAnsi="Arial" w:cs="Arial"/>
            <w:b/>
            <w:sz w:val="24"/>
            <w:szCs w:val="24"/>
          </w:rPr>
          <w:t>media@rushcliffe.gov.uk</w:t>
        </w:r>
      </w:hyperlink>
    </w:p>
    <w:p w14:paraId="2CFDA1BA" w14:textId="77777777" w:rsidR="004B3B7A" w:rsidRDefault="004B3B7A" w:rsidP="004B3B7A">
      <w:pPr>
        <w:spacing w:line="276" w:lineRule="auto"/>
        <w:rPr>
          <w:rFonts w:ascii="Arial" w:hAnsi="Arial" w:cs="Arial"/>
          <w:sz w:val="24"/>
          <w:szCs w:val="24"/>
        </w:rPr>
      </w:pPr>
      <w:r>
        <w:rPr>
          <w:rFonts w:ascii="Arial" w:hAnsi="Arial" w:cs="Arial"/>
          <w:bCs/>
          <w:noProof/>
          <w:color w:val="000000"/>
          <w:sz w:val="24"/>
          <w:szCs w:val="24"/>
          <w:lang w:eastAsia="en-GB"/>
        </w:rPr>
        <w:tab/>
      </w:r>
    </w:p>
    <w:p w14:paraId="19322F12" w14:textId="77777777" w:rsidR="004B3B7A" w:rsidRDefault="004B3B7A" w:rsidP="004B3B7A">
      <w:pPr>
        <w:spacing w:line="276" w:lineRule="auto"/>
        <w:rPr>
          <w:rFonts w:ascii="Arial" w:hAnsi="Arial" w:cs="Arial"/>
          <w:sz w:val="24"/>
          <w:szCs w:val="24"/>
        </w:rPr>
      </w:pPr>
      <w:r>
        <w:rPr>
          <w:rFonts w:ascii="Arial" w:hAnsi="Arial" w:cs="Arial"/>
          <w:bCs/>
          <w:noProof/>
          <w:color w:val="000000"/>
          <w:sz w:val="24"/>
          <w:szCs w:val="24"/>
          <w:lang w:eastAsia="en-GB"/>
        </w:rPr>
        <w:t>For the latest news and events, follow</w:t>
      </w:r>
      <w:r>
        <w:rPr>
          <w:rFonts w:ascii="Arial" w:hAnsi="Arial" w:cs="Arial"/>
          <w:bCs/>
          <w:noProof/>
          <w:color w:val="1F497D"/>
          <w:sz w:val="24"/>
          <w:szCs w:val="24"/>
          <w:lang w:eastAsia="en-GB"/>
        </w:rPr>
        <w:t xml:space="preserve"> </w:t>
      </w:r>
      <w:hyperlink r:id="rId9" w:history="1">
        <w:r>
          <w:rPr>
            <w:rStyle w:val="Hyperlink"/>
            <w:rFonts w:ascii="Arial" w:hAnsi="Arial" w:cs="Arial"/>
            <w:sz w:val="24"/>
            <w:szCs w:val="24"/>
          </w:rPr>
          <w:t>@</w:t>
        </w:r>
        <w:proofErr w:type="spellStart"/>
        <w:r>
          <w:rPr>
            <w:rStyle w:val="Hyperlink"/>
            <w:rFonts w:ascii="Arial" w:hAnsi="Arial" w:cs="Arial"/>
            <w:sz w:val="24"/>
            <w:szCs w:val="24"/>
          </w:rPr>
          <w:t>rushcliffe</w:t>
        </w:r>
        <w:proofErr w:type="spellEnd"/>
        <w:r>
          <w:rPr>
            <w:rStyle w:val="Hyperlink"/>
            <w:rFonts w:ascii="Arial" w:hAnsi="Arial" w:cs="Arial"/>
            <w:sz w:val="24"/>
            <w:szCs w:val="24"/>
          </w:rPr>
          <w:t xml:space="preserve"> on Twitter</w:t>
        </w:r>
      </w:hyperlink>
      <w:r>
        <w:rPr>
          <w:rFonts w:ascii="Arial" w:hAnsi="Arial" w:cs="Arial"/>
          <w:sz w:val="24"/>
          <w:szCs w:val="24"/>
        </w:rPr>
        <w:t xml:space="preserve"> or </w:t>
      </w:r>
      <w:hyperlink r:id="rId10" w:history="1">
        <w:r>
          <w:rPr>
            <w:rStyle w:val="Hyperlink"/>
            <w:rFonts w:ascii="Arial" w:hAnsi="Arial" w:cs="Arial"/>
            <w:sz w:val="24"/>
            <w:szCs w:val="24"/>
          </w:rPr>
          <w:t>Rushcliffe on Facebook</w:t>
        </w:r>
      </w:hyperlink>
      <w:r>
        <w:rPr>
          <w:rFonts w:ascii="Arial" w:hAnsi="Arial" w:cs="Arial"/>
          <w:sz w:val="24"/>
          <w:szCs w:val="24"/>
        </w:rPr>
        <w:t xml:space="preserve"> or go to </w:t>
      </w:r>
      <w:hyperlink r:id="rId11" w:history="1">
        <w:r>
          <w:rPr>
            <w:rStyle w:val="Hyperlink"/>
            <w:rFonts w:ascii="Arial" w:hAnsi="Arial" w:cs="Arial"/>
            <w:sz w:val="24"/>
            <w:szCs w:val="24"/>
          </w:rPr>
          <w:t>the council's website</w:t>
        </w:r>
      </w:hyperlink>
      <w:r>
        <w:rPr>
          <w:rFonts w:ascii="Arial" w:hAnsi="Arial" w:cs="Arial"/>
          <w:sz w:val="24"/>
          <w:szCs w:val="24"/>
        </w:rPr>
        <w:t>.</w:t>
      </w:r>
    </w:p>
    <w:p w14:paraId="3544787E" w14:textId="77777777" w:rsidR="004B3B7A" w:rsidRPr="00CB3776" w:rsidRDefault="004B3B7A" w:rsidP="004B3B7A">
      <w:pPr>
        <w:rPr>
          <w:rFonts w:ascii="Arial" w:hAnsi="Arial" w:cs="Arial"/>
          <w:sz w:val="24"/>
          <w:szCs w:val="24"/>
        </w:rPr>
      </w:pPr>
    </w:p>
    <w:p w14:paraId="1ECF4108" w14:textId="77777777" w:rsidR="004B3B7A" w:rsidRDefault="004B3B7A" w:rsidP="004B3B7A">
      <w:pPr>
        <w:spacing w:line="276" w:lineRule="auto"/>
        <w:rPr>
          <w:rFonts w:ascii="Arial" w:hAnsi="Arial" w:cs="Arial"/>
          <w:sz w:val="24"/>
          <w:szCs w:val="24"/>
        </w:rPr>
      </w:pPr>
      <w:r>
        <w:rPr>
          <w:rFonts w:ascii="Arial" w:hAnsi="Arial" w:cs="Arial"/>
          <w:b/>
          <w:sz w:val="24"/>
        </w:rPr>
        <w:t xml:space="preserve">    </w:t>
      </w:r>
    </w:p>
    <w:p w14:paraId="0FFE9FC8" w14:textId="77777777" w:rsidR="004B3B7A" w:rsidRDefault="004B3B7A" w:rsidP="004B3B7A">
      <w:pPr>
        <w:spacing w:line="276" w:lineRule="auto"/>
        <w:rPr>
          <w:rFonts w:ascii="Arial" w:hAnsi="Arial" w:cs="Arial"/>
          <w:sz w:val="24"/>
          <w:szCs w:val="24"/>
        </w:rPr>
      </w:pPr>
    </w:p>
    <w:p w14:paraId="36448743" w14:textId="77777777" w:rsidR="004B3B7A" w:rsidRDefault="004B3B7A" w:rsidP="004B3B7A"/>
    <w:p w14:paraId="7E05D361" w14:textId="77777777" w:rsidR="004B3B7A" w:rsidRDefault="004B3B7A" w:rsidP="004B3B7A"/>
    <w:p w14:paraId="408B195D" w14:textId="77777777" w:rsidR="00A75F8E" w:rsidRDefault="00EF0A35"/>
    <w:sectPr w:rsidR="00A75F8E" w:rsidSect="00850045">
      <w:headerReference w:type="default" r:id="rId12"/>
      <w:pgSz w:w="11906" w:h="16838"/>
      <w:pgMar w:top="426"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19ED32" w14:textId="77777777" w:rsidR="00EF0A35" w:rsidRDefault="00EF0A35" w:rsidP="006A5587">
      <w:r>
        <w:separator/>
      </w:r>
    </w:p>
  </w:endnote>
  <w:endnote w:type="continuationSeparator" w:id="0">
    <w:p w14:paraId="51028096" w14:textId="77777777" w:rsidR="00EF0A35" w:rsidRDefault="00EF0A35" w:rsidP="006A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VAGRounded BT"/>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638D86" w14:textId="77777777" w:rsidR="00EF0A35" w:rsidRDefault="00EF0A35" w:rsidP="006A5587">
      <w:r>
        <w:separator/>
      </w:r>
    </w:p>
  </w:footnote>
  <w:footnote w:type="continuationSeparator" w:id="0">
    <w:p w14:paraId="3C3E270D" w14:textId="77777777" w:rsidR="00EF0A35" w:rsidRDefault="00EF0A35" w:rsidP="006A55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7F95E3" w14:textId="324F1763" w:rsidR="006A5587" w:rsidRDefault="006A5587">
    <w:pPr>
      <w:pStyle w:val="Header"/>
    </w:pPr>
    <w:r>
      <w:rPr>
        <w:noProof/>
        <w:lang w:eastAsia="en-GB"/>
      </w:rPr>
      <mc:AlternateContent>
        <mc:Choice Requires="wps">
          <w:drawing>
            <wp:anchor distT="0" distB="0" distL="114300" distR="114300" simplePos="0" relativeHeight="251659264" behindDoc="0" locked="0" layoutInCell="0" allowOverlap="1" wp14:anchorId="1F40F9CC" wp14:editId="2388597A">
              <wp:simplePos x="0" y="0"/>
              <wp:positionH relativeFrom="page">
                <wp:posOffset>0</wp:posOffset>
              </wp:positionH>
              <wp:positionV relativeFrom="page">
                <wp:posOffset>190500</wp:posOffset>
              </wp:positionV>
              <wp:extent cx="7560310" cy="273050"/>
              <wp:effectExtent l="0" t="0" r="0" b="12700"/>
              <wp:wrapNone/>
              <wp:docPr id="3" name="MSIPCMbc9d42a7aa9535fe3bc28ab0" descr="{&quot;HashCode&quot;:-128881783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E80A1D" w14:textId="4E2C3503" w:rsidR="006A5587" w:rsidRPr="006A5587" w:rsidRDefault="006A5587" w:rsidP="006A5587">
                          <w:pPr>
                            <w:jc w:val="center"/>
                            <w:rPr>
                              <w:rFonts w:ascii="Calibri" w:hAnsi="Calibri" w:cs="Calibri"/>
                              <w:color w:val="000000"/>
                              <w:sz w:val="24"/>
                            </w:rPr>
                          </w:pPr>
                          <w:r w:rsidRPr="006A5587">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F40F9CC" id="_x0000_t202" coordsize="21600,21600" o:spt="202" path="m,l,21600r21600,l21600,xe">
              <v:stroke joinstyle="miter"/>
              <v:path gradientshapeok="t" o:connecttype="rect"/>
            </v:shapetype>
            <v:shape id="MSIPCMbc9d42a7aa9535fe3bc28ab0" o:spid="_x0000_s1026" type="#_x0000_t202" alt="{&quot;HashCode&quot;:-1288817837,&quot;Height&quot;:841.0,&quot;Width&quot;:595.0,&quot;Placement&quot;:&quot;Header&quot;,&quot;Index&quot;:&quot;Primary&quot;,&quot;Section&quot;:1,&quot;Top&quot;:0.0,&quot;Left&quot;:0.0}"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Te0rQIAAEcFAAAOAAAAZHJzL2Uyb0RvYy54bWysVEtv2zAMvg/YfxB02Gmt7Tyax+oUWYqu&#10;BdI2QDr0TMtybMCWVEmpnQ3776NsOX1sp2EXiSKpj+QnUucXTVWSZ65NIUVMo9OQEi6YTAuxi+n3&#10;h6uTKSXGgkihlILH9MANvVh8/HBeqzkfyFyWKdcEQYSZ1yqmubVqHgSG5bwCcyoVF2jMpK7A4lHv&#10;glRDjehVGQzC8CyopU6Vlowbg9rLzkgXLX6WcWbvs8xwS8qYYm62XXW7Jm4NFucw32lQecF8GvAP&#10;WVRQCAx6hLoEC2Sviz+gqoJpaWRmT5msApllBeNtDVhNFL6rZpuD4m0tSI5RR5rM/4Nld88bTYo0&#10;pkNKBFT4RLfbm83qNmGzdDSACcBsPBxnfJiwwRQS5DDlhiGDPz897aX9cg0mX8mUd6f5STSYTqfR&#10;ZDqcfPYOvNjl1punI2wRb3gsUpt7/Xg2Puo3JTBecdHf6WEAO6WTPcCNSHnjAbpto4sK9OGN1xZ7&#10;AJvT+0X+7oNUXhMeA6951sdE5S/XG7Uyc6Roq5Ak23yVDfZ4rzeodE/eZLpyOz4mQTsydDh2Fm8s&#10;YaicjM/CYYQmhrbBZBiO29YLXm4rbew3LivihJhqzLptKHheG4uZoGvv4oIJeVWUZdu9pSB1TM+G&#10;CPnGgjdKgRddDV2uTrJN0vjCEpkesC4tu6kwil0VGHwNxm5A4xhgvjja9h6XrJQYRHqJklzqH3/T&#10;O3/sTrRSUuNYxdQ87UFzSsobgX07i0YjhLXtAQX9Wpv0WrGvVhInNsLPQ7FWdL627MVMy+oRJ3/p&#10;oqEJBMOYMbW9uLJ4QgP+HIwvl62ME6fArsVWMQftyHKUPjSPoJXn3eKL3cl+8GD+jv7Ot6N5ubcy&#10;K9q3ccR2bHq+cVrbJ/M/i/sOXp9br5f/b/EbAAD//wMAUEsDBBQABgAIAAAAIQBLIgnm3AAAAAcB&#10;AAAPAAAAZHJzL2Rvd25yZXYueG1sTI/BTsMwDIbvSLxDZCRuLBmTVlaaTgi0CxISHbtwyxqvrZY4&#10;VZO15e3xTnCyrP/X58/FdvZOjDjELpCG5UKBQKqD7ajRcPjaPTyBiMmQNS4QavjBCNvy9qYwuQ0T&#10;VTjuUyMYQjE3GtqU+lzKWLfoTVyEHomzUxi8SbwOjbSDmRjunXxUai296YgvtKbH1xbr8/7imbJ5&#10;e5/TR/YZoqt20+i/D1nVa31/N788g0g4p78yXPVZHUp2OoYL2SicBn4kaVgpntd0uVFrEEcN2UqB&#10;LAv537/8BQAA//8DAFBLAQItABQABgAIAAAAIQC2gziS/gAAAOEBAAATAAAAAAAAAAAAAAAAAAAA&#10;AABbQ29udGVudF9UeXBlc10ueG1sUEsBAi0AFAAGAAgAAAAhADj9If/WAAAAlAEAAAsAAAAAAAAA&#10;AAAAAAAALwEAAF9yZWxzLy5yZWxzUEsBAi0AFAAGAAgAAAAhAGzdN7StAgAARwUAAA4AAAAAAAAA&#10;AAAAAAAALgIAAGRycy9lMm9Eb2MueG1sUEsBAi0AFAAGAAgAAAAhAEsiCebcAAAABwEAAA8AAAAA&#10;AAAAAAAAAAAABwUAAGRycy9kb3ducmV2LnhtbFBLBQYAAAAABAAEAPMAAAAQBgAAAAA=&#10;" o:allowincell="f" filled="f" stroked="f" strokeweight=".5pt">
              <v:textbox inset=",0,,0">
                <w:txbxContent>
                  <w:p w14:paraId="7FE80A1D" w14:textId="4E2C3503" w:rsidR="006A5587" w:rsidRPr="006A5587" w:rsidRDefault="006A5587" w:rsidP="006A5587">
                    <w:pPr>
                      <w:jc w:val="center"/>
                      <w:rPr>
                        <w:rFonts w:ascii="Calibri" w:hAnsi="Calibri" w:cs="Calibri"/>
                        <w:color w:val="000000"/>
                        <w:sz w:val="24"/>
                      </w:rPr>
                    </w:pPr>
                    <w:r w:rsidRPr="006A5587">
                      <w:rPr>
                        <w:rFonts w:ascii="Calibri" w:hAnsi="Calibri" w:cs="Calibri"/>
                        <w:color w:val="000000"/>
                        <w:sz w:val="24"/>
                      </w:rPr>
                      <w:t>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B7A"/>
    <w:rsid w:val="000005F4"/>
    <w:rsid w:val="00025CE3"/>
    <w:rsid w:val="0002684C"/>
    <w:rsid w:val="00037948"/>
    <w:rsid w:val="00040F0E"/>
    <w:rsid w:val="00077B24"/>
    <w:rsid w:val="00172DDA"/>
    <w:rsid w:val="00177A64"/>
    <w:rsid w:val="001A20EB"/>
    <w:rsid w:val="001C150C"/>
    <w:rsid w:val="001D3E77"/>
    <w:rsid w:val="001E520A"/>
    <w:rsid w:val="001F639B"/>
    <w:rsid w:val="00217D87"/>
    <w:rsid w:val="00285867"/>
    <w:rsid w:val="00396F06"/>
    <w:rsid w:val="004146EC"/>
    <w:rsid w:val="004767E7"/>
    <w:rsid w:val="00484FD0"/>
    <w:rsid w:val="004B11CB"/>
    <w:rsid w:val="004B3B7A"/>
    <w:rsid w:val="0051602B"/>
    <w:rsid w:val="005F69D7"/>
    <w:rsid w:val="006764D3"/>
    <w:rsid w:val="006A0E9E"/>
    <w:rsid w:val="006A5587"/>
    <w:rsid w:val="006B612A"/>
    <w:rsid w:val="006C025A"/>
    <w:rsid w:val="006C4E69"/>
    <w:rsid w:val="006E42AE"/>
    <w:rsid w:val="00703F8F"/>
    <w:rsid w:val="0074415C"/>
    <w:rsid w:val="007C2E2E"/>
    <w:rsid w:val="00851330"/>
    <w:rsid w:val="00852FE5"/>
    <w:rsid w:val="008E3467"/>
    <w:rsid w:val="00930799"/>
    <w:rsid w:val="00957837"/>
    <w:rsid w:val="00975559"/>
    <w:rsid w:val="009D128A"/>
    <w:rsid w:val="009D6CB9"/>
    <w:rsid w:val="00A06461"/>
    <w:rsid w:val="00A10012"/>
    <w:rsid w:val="00A8179F"/>
    <w:rsid w:val="00AE0F21"/>
    <w:rsid w:val="00AF3314"/>
    <w:rsid w:val="00B71BC7"/>
    <w:rsid w:val="00C3274D"/>
    <w:rsid w:val="00C4721A"/>
    <w:rsid w:val="00C80688"/>
    <w:rsid w:val="00CC7A16"/>
    <w:rsid w:val="00E246D7"/>
    <w:rsid w:val="00EC3D6F"/>
    <w:rsid w:val="00EF0A35"/>
    <w:rsid w:val="00F05EBB"/>
    <w:rsid w:val="00F75759"/>
    <w:rsid w:val="00FD7C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311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B7A"/>
    <w:pPr>
      <w:spacing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B3B7A"/>
    <w:rPr>
      <w:color w:val="0000FF"/>
      <w:u w:val="single"/>
    </w:rPr>
  </w:style>
  <w:style w:type="paragraph" w:styleId="Header">
    <w:name w:val="header"/>
    <w:basedOn w:val="Normal"/>
    <w:link w:val="HeaderChar"/>
    <w:uiPriority w:val="99"/>
    <w:unhideWhenUsed/>
    <w:rsid w:val="004B3B7A"/>
    <w:pPr>
      <w:tabs>
        <w:tab w:val="center" w:pos="4153"/>
        <w:tab w:val="right" w:pos="8306"/>
      </w:tabs>
    </w:pPr>
  </w:style>
  <w:style w:type="character" w:customStyle="1" w:styleId="HeaderChar">
    <w:name w:val="Header Char"/>
    <w:basedOn w:val="DefaultParagraphFont"/>
    <w:link w:val="Header"/>
    <w:uiPriority w:val="99"/>
    <w:rsid w:val="004B3B7A"/>
    <w:rPr>
      <w:rFonts w:ascii="Times New Roman" w:eastAsia="Times New Roman" w:hAnsi="Times New Roman" w:cs="Times New Roman"/>
      <w:sz w:val="20"/>
      <w:szCs w:val="20"/>
    </w:rPr>
  </w:style>
  <w:style w:type="character" w:customStyle="1" w:styleId="UnresolvedMention">
    <w:name w:val="Unresolved Mention"/>
    <w:basedOn w:val="DefaultParagraphFont"/>
    <w:uiPriority w:val="99"/>
    <w:semiHidden/>
    <w:unhideWhenUsed/>
    <w:rsid w:val="004B11CB"/>
    <w:rPr>
      <w:color w:val="605E5C"/>
      <w:shd w:val="clear" w:color="auto" w:fill="E1DFDD"/>
    </w:rPr>
  </w:style>
  <w:style w:type="paragraph" w:styleId="Footer">
    <w:name w:val="footer"/>
    <w:basedOn w:val="Normal"/>
    <w:link w:val="FooterChar"/>
    <w:uiPriority w:val="99"/>
    <w:unhideWhenUsed/>
    <w:rsid w:val="006A5587"/>
    <w:pPr>
      <w:tabs>
        <w:tab w:val="center" w:pos="4513"/>
        <w:tab w:val="right" w:pos="9026"/>
      </w:tabs>
    </w:pPr>
  </w:style>
  <w:style w:type="character" w:customStyle="1" w:styleId="FooterChar">
    <w:name w:val="Footer Char"/>
    <w:basedOn w:val="DefaultParagraphFont"/>
    <w:link w:val="Footer"/>
    <w:uiPriority w:val="99"/>
    <w:rsid w:val="006A5587"/>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B7A"/>
    <w:pPr>
      <w:spacing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B3B7A"/>
    <w:rPr>
      <w:color w:val="0000FF"/>
      <w:u w:val="single"/>
    </w:rPr>
  </w:style>
  <w:style w:type="paragraph" w:styleId="Header">
    <w:name w:val="header"/>
    <w:basedOn w:val="Normal"/>
    <w:link w:val="HeaderChar"/>
    <w:uiPriority w:val="99"/>
    <w:unhideWhenUsed/>
    <w:rsid w:val="004B3B7A"/>
    <w:pPr>
      <w:tabs>
        <w:tab w:val="center" w:pos="4153"/>
        <w:tab w:val="right" w:pos="8306"/>
      </w:tabs>
    </w:pPr>
  </w:style>
  <w:style w:type="character" w:customStyle="1" w:styleId="HeaderChar">
    <w:name w:val="Header Char"/>
    <w:basedOn w:val="DefaultParagraphFont"/>
    <w:link w:val="Header"/>
    <w:uiPriority w:val="99"/>
    <w:rsid w:val="004B3B7A"/>
    <w:rPr>
      <w:rFonts w:ascii="Times New Roman" w:eastAsia="Times New Roman" w:hAnsi="Times New Roman" w:cs="Times New Roman"/>
      <w:sz w:val="20"/>
      <w:szCs w:val="20"/>
    </w:rPr>
  </w:style>
  <w:style w:type="character" w:customStyle="1" w:styleId="UnresolvedMention">
    <w:name w:val="Unresolved Mention"/>
    <w:basedOn w:val="DefaultParagraphFont"/>
    <w:uiPriority w:val="99"/>
    <w:semiHidden/>
    <w:unhideWhenUsed/>
    <w:rsid w:val="004B11CB"/>
    <w:rPr>
      <w:color w:val="605E5C"/>
      <w:shd w:val="clear" w:color="auto" w:fill="E1DFDD"/>
    </w:rPr>
  </w:style>
  <w:style w:type="paragraph" w:styleId="Footer">
    <w:name w:val="footer"/>
    <w:basedOn w:val="Normal"/>
    <w:link w:val="FooterChar"/>
    <w:uiPriority w:val="99"/>
    <w:unhideWhenUsed/>
    <w:rsid w:val="006A5587"/>
    <w:pPr>
      <w:tabs>
        <w:tab w:val="center" w:pos="4513"/>
        <w:tab w:val="right" w:pos="9026"/>
      </w:tabs>
    </w:pPr>
  </w:style>
  <w:style w:type="character" w:customStyle="1" w:styleId="FooterChar">
    <w:name w:val="Footer Char"/>
    <w:basedOn w:val="DefaultParagraphFont"/>
    <w:link w:val="Footer"/>
    <w:uiPriority w:val="99"/>
    <w:rsid w:val="006A5587"/>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612448">
      <w:bodyDiv w:val="1"/>
      <w:marLeft w:val="0"/>
      <w:marRight w:val="0"/>
      <w:marTop w:val="0"/>
      <w:marBottom w:val="0"/>
      <w:divBdr>
        <w:top w:val="none" w:sz="0" w:space="0" w:color="auto"/>
        <w:left w:val="none" w:sz="0" w:space="0" w:color="auto"/>
        <w:bottom w:val="none" w:sz="0" w:space="0" w:color="auto"/>
        <w:right w:val="none" w:sz="0" w:space="0" w:color="auto"/>
      </w:divBdr>
    </w:div>
    <w:div w:id="1556626661">
      <w:bodyDiv w:val="1"/>
      <w:marLeft w:val="0"/>
      <w:marRight w:val="0"/>
      <w:marTop w:val="0"/>
      <w:marBottom w:val="0"/>
      <w:divBdr>
        <w:top w:val="none" w:sz="0" w:space="0" w:color="auto"/>
        <w:left w:val="none" w:sz="0" w:space="0" w:color="auto"/>
        <w:bottom w:val="none" w:sz="0" w:space="0" w:color="auto"/>
        <w:right w:val="none" w:sz="0" w:space="0" w:color="auto"/>
      </w:divBdr>
    </w:div>
    <w:div w:id="1656563755">
      <w:bodyDiv w:val="1"/>
      <w:marLeft w:val="0"/>
      <w:marRight w:val="0"/>
      <w:marTop w:val="0"/>
      <w:marBottom w:val="0"/>
      <w:divBdr>
        <w:top w:val="none" w:sz="0" w:space="0" w:color="auto"/>
        <w:left w:val="none" w:sz="0" w:space="0" w:color="auto"/>
        <w:bottom w:val="none" w:sz="0" w:space="0" w:color="auto"/>
        <w:right w:val="none" w:sz="0" w:space="0" w:color="auto"/>
      </w:divBdr>
    </w:div>
    <w:div w:id="2118088907">
      <w:bodyDiv w:val="1"/>
      <w:marLeft w:val="0"/>
      <w:marRight w:val="0"/>
      <w:marTop w:val="0"/>
      <w:marBottom w:val="0"/>
      <w:divBdr>
        <w:top w:val="none" w:sz="0" w:space="0" w:color="auto"/>
        <w:left w:val="none" w:sz="0" w:space="0" w:color="auto"/>
        <w:bottom w:val="none" w:sz="0" w:space="0" w:color="auto"/>
        <w:right w:val="none" w:sz="0" w:space="0" w:color="auto"/>
      </w:divBdr>
    </w:div>
    <w:div w:id="2131901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ia@rushcliffe.gov.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rushcliffe.gov.uk/" TargetMode="External"/><Relationship Id="rId5" Type="http://schemas.openxmlformats.org/officeDocument/2006/relationships/footnotes" Target="footnotes.xml"/><Relationship Id="rId10" Type="http://schemas.openxmlformats.org/officeDocument/2006/relationships/hyperlink" Target="https://www.facebook.com/rushcliffeborough/" TargetMode="External"/><Relationship Id="rId4" Type="http://schemas.openxmlformats.org/officeDocument/2006/relationships/webSettings" Target="webSettings.xml"/><Relationship Id="rId9" Type="http://schemas.openxmlformats.org/officeDocument/2006/relationships/hyperlink" Target="https://twitter.com/rushcliff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536</Words>
  <Characters>3056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Rowe</dc:creator>
  <cp:lastModifiedBy>HP</cp:lastModifiedBy>
  <cp:revision>2</cp:revision>
  <dcterms:created xsi:type="dcterms:W3CDTF">2021-03-10T16:10:00Z</dcterms:created>
  <dcterms:modified xsi:type="dcterms:W3CDTF">2021-03-10T16:10:00Z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2605bbf-3f5a-4d11-995a-ab0e71eef3db_Enabled">
    <vt:lpwstr>true</vt:lpwstr>
  </property>
  <property fmtid="{D5CDD505-2E9C-101B-9397-08002B2CF9AE}" pid="3" name="MSIP_Label_82605bbf-3f5a-4d11-995a-ab0e71eef3db_SetDate">
    <vt:lpwstr>2021-03-09T16:12:29Z</vt:lpwstr>
  </property>
  <property fmtid="{D5CDD505-2E9C-101B-9397-08002B2CF9AE}" pid="4" name="MSIP_Label_82605bbf-3f5a-4d11-995a-ab0e71eef3db_Method">
    <vt:lpwstr>Standard</vt:lpwstr>
  </property>
  <property fmtid="{D5CDD505-2E9C-101B-9397-08002B2CF9AE}" pid="5" name="MSIP_Label_82605bbf-3f5a-4d11-995a-ab0e71eef3db_Name">
    <vt:lpwstr>General</vt:lpwstr>
  </property>
  <property fmtid="{D5CDD505-2E9C-101B-9397-08002B2CF9AE}" pid="6" name="MSIP_Label_82605bbf-3f5a-4d11-995a-ab0e71eef3db_SiteId">
    <vt:lpwstr>0fb26f95-b29d-4825-a41a-86c75ea1246a</vt:lpwstr>
  </property>
  <property fmtid="{D5CDD505-2E9C-101B-9397-08002B2CF9AE}" pid="7" name="MSIP_Label_82605bbf-3f5a-4d11-995a-ab0e71eef3db_ActionId">
    <vt:lpwstr>49749bd2-92fc-480a-844c-8fbe38bc3d9e</vt:lpwstr>
  </property>
  <property fmtid="{D5CDD505-2E9C-101B-9397-08002B2CF9AE}" pid="8" name="MSIP_Label_82605bbf-3f5a-4d11-995a-ab0e71eef3db_ContentBits">
    <vt:lpwstr>1</vt:lpwstr>
  </property>
</Properties>
</file>